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考试收费标准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12"/>
        <w:gridCol w:w="1712"/>
        <w:gridCol w:w="287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考试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收费标准</w:t>
            </w:r>
          </w:p>
        </w:tc>
        <w:tc>
          <w:tcPr>
            <w:tcW w:w="2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收费依据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考务费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Cs w:val="21"/>
              </w:rPr>
              <w:t>考试费</w:t>
            </w:r>
          </w:p>
        </w:tc>
        <w:tc>
          <w:tcPr>
            <w:tcW w:w="2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1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中级</w:t>
            </w:r>
            <w:r>
              <w:rPr>
                <w:b/>
                <w:bCs/>
                <w:color w:val="000000"/>
                <w:szCs w:val="21"/>
              </w:rPr>
              <w:t>注册安全工程师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客观题科目每人每科11元</w:t>
            </w:r>
          </w:p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主观题科目每人每科1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9</w:t>
            </w:r>
            <w:r>
              <w:rPr>
                <w:bCs/>
                <w:color w:val="000000"/>
                <w:szCs w:val="21"/>
              </w:rPr>
              <w:t>元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客观题科目每人每科63元</w:t>
            </w:r>
          </w:p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主观题科目每人每科63元</w:t>
            </w:r>
          </w:p>
        </w:tc>
        <w:tc>
          <w:tcPr>
            <w:tcW w:w="2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《人力资源社会保障部办公厅关于下发执业药师资格考试等18项专业技术人员资格考试考务费收费标准的通知》（人社厅函〔2015〕278号）和吉省价收函字〔2016〕248号</w:t>
            </w:r>
          </w:p>
        </w:tc>
        <w:tc>
          <w:tcPr>
            <w:tcW w:w="17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承担考试报名任务的市州留用考务费4元/科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F11C5"/>
    <w:rsid w:val="038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2019-09-16T07:09:00Z</dcterms:created>
  <dc:creator>巧克力豆</dc:creator>
  <cp:lastModifiedBy>巧克力豆</cp:lastModifiedBy>
  <dcterms:modified xsi:type="dcterms:W3CDTF">2019-09-16T07:11:40Z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